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66C0" w14:textId="0471A66C" w:rsidR="00032D26" w:rsidRPr="00110880" w:rsidRDefault="008B5DC3" w:rsidP="00032D26">
      <w:pPr>
        <w:pStyle w:val="Kop1"/>
        <w:keepNext w:val="0"/>
        <w:keepLines w:val="0"/>
        <w:spacing w:before="0"/>
        <w:rPr>
          <w:rFonts w:ascii="Arial Narrow" w:eastAsia="Times New Roman" w:hAnsi="Arial Narrow" w:cs="Times New Roman"/>
          <w:color w:val="00915A"/>
          <w:kern w:val="24"/>
          <w:sz w:val="60"/>
          <w:szCs w:val="60"/>
          <w:lang w:eastAsia="en-US"/>
        </w:rPr>
      </w:pPr>
      <w:r>
        <w:rPr>
          <w:rFonts w:ascii="Arial Narrow" w:eastAsia="Times New Roman" w:hAnsi="Arial Narrow" w:cs="Times New Roman"/>
          <w:color w:val="00915A"/>
          <w:kern w:val="24"/>
          <w:sz w:val="60"/>
          <w:szCs w:val="60"/>
          <w:lang w:eastAsia="en-US"/>
        </w:rPr>
        <w:br/>
      </w:r>
      <w:r w:rsidR="00E01CE4" w:rsidRPr="00E01CE4">
        <w:rPr>
          <w:rFonts w:ascii="Arial Narrow" w:eastAsia="Times New Roman" w:hAnsi="Arial Narrow" w:cs="Times New Roman"/>
          <w:color w:val="00915A"/>
          <w:kern w:val="24"/>
          <w:sz w:val="60"/>
          <w:szCs w:val="60"/>
          <w:lang w:eastAsia="en-US"/>
        </w:rPr>
        <w:t>Deelmobiliteit</w:t>
      </w:r>
    </w:p>
    <w:p w14:paraId="20D8C4F8" w14:textId="77777777" w:rsidR="00032D26" w:rsidRDefault="00032D26" w:rsidP="00116458">
      <w:pPr>
        <w:spacing w:line="240" w:lineRule="exact"/>
        <w:rPr>
          <w:rFonts w:ascii="Arial" w:hAnsi="Arial"/>
          <w:b/>
          <w:color w:val="616A71"/>
          <w:szCs w:val="24"/>
          <w:lang w:eastAsia="en-US"/>
        </w:rPr>
      </w:pPr>
      <w:r w:rsidRPr="00AB6A5E">
        <w:rPr>
          <w:rFonts w:ascii="Arial" w:hAnsi="Arial"/>
          <w:noProof/>
          <w:szCs w:val="24"/>
        </w:rPr>
        <mc:AlternateContent>
          <mc:Choice Requires="wps">
            <w:drawing>
              <wp:anchor distT="0" distB="0" distL="114300" distR="114300" simplePos="0" relativeHeight="251659264" behindDoc="0" locked="0" layoutInCell="1" allowOverlap="1" wp14:anchorId="4E4BBE9B" wp14:editId="4ADC2A7B">
                <wp:simplePos x="0" y="0"/>
                <wp:positionH relativeFrom="column">
                  <wp:posOffset>-1905</wp:posOffset>
                </wp:positionH>
                <wp:positionV relativeFrom="paragraph">
                  <wp:posOffset>26670</wp:posOffset>
                </wp:positionV>
                <wp:extent cx="6147435" cy="0"/>
                <wp:effectExtent l="0" t="0" r="24765" b="19050"/>
                <wp:wrapNone/>
                <wp:docPr id="72" name="Connecteur droit 15"/>
                <wp:cNvGraphicFramePr/>
                <a:graphic xmlns:a="http://schemas.openxmlformats.org/drawingml/2006/main">
                  <a:graphicData uri="http://schemas.microsoft.com/office/word/2010/wordprocessingShape">
                    <wps:wsp>
                      <wps:cNvCnPr/>
                      <wps:spPr>
                        <a:xfrm>
                          <a:off x="0" y="0"/>
                          <a:ext cx="6147435" cy="0"/>
                        </a:xfrm>
                        <a:prstGeom prst="line">
                          <a:avLst/>
                        </a:prstGeom>
                        <a:noFill/>
                        <a:ln w="12700" cap="flat" cmpd="sng" algn="ctr">
                          <a:solidFill>
                            <a:srgbClr val="78848A"/>
                          </a:solidFill>
                          <a:prstDash val="solid"/>
                        </a:ln>
                        <a:effectLst/>
                      </wps:spPr>
                      <wps:bodyPr/>
                    </wps:wsp>
                  </a:graphicData>
                </a:graphic>
                <wp14:sizeRelH relativeFrom="margin">
                  <wp14:pctWidth>0</wp14:pctWidth>
                </wp14:sizeRelH>
              </wp:anchor>
            </w:drawing>
          </mc:Choice>
          <mc:Fallback>
            <w:pict>
              <v:line w14:anchorId="083F1F51" id="Connecteur droit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1pt" to="48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" strokecolor="#78848a" strokeweight="1pt"/>
            </w:pict>
          </mc:Fallback>
        </mc:AlternateContent>
      </w:r>
    </w:p>
    <w:p w14:paraId="30B7B97B" w14:textId="77777777" w:rsidR="00E01CE4" w:rsidRPr="00E01CE4" w:rsidRDefault="00E01CE4" w:rsidP="00E01CE4">
      <w:pPr>
        <w:spacing w:line="240" w:lineRule="exact"/>
        <w:rPr>
          <w:rFonts w:ascii="Arial" w:hAnsi="Arial" w:cs="Arial"/>
        </w:rPr>
      </w:pPr>
      <w:r w:rsidRPr="00E01CE4">
        <w:rPr>
          <w:rFonts w:ascii="Arial" w:hAnsi="Arial" w:cs="Arial"/>
        </w:rPr>
        <w:t>Medewerkers krijgen toegang tot de deelauto via een specifieke app. Het reserveren, openen en sluiten van de auto gebeurt uitsluitend via deze app.</w:t>
      </w:r>
    </w:p>
    <w:p w14:paraId="13536ACB" w14:textId="77777777" w:rsidR="00E01CE4" w:rsidRPr="00E01CE4" w:rsidRDefault="00E01CE4" w:rsidP="00E01CE4">
      <w:pPr>
        <w:spacing w:line="240" w:lineRule="exact"/>
        <w:rPr>
          <w:rFonts w:ascii="Arial" w:hAnsi="Arial" w:cs="Arial"/>
        </w:rPr>
      </w:pPr>
    </w:p>
    <w:p w14:paraId="2DD47A18" w14:textId="77777777" w:rsidR="00502E50" w:rsidRDefault="00E01CE4" w:rsidP="00E01CE4">
      <w:pPr>
        <w:spacing w:line="240" w:lineRule="exact"/>
        <w:rPr>
          <w:rFonts w:ascii="Arial" w:hAnsi="Arial" w:cs="Arial"/>
        </w:rPr>
      </w:pPr>
      <w:r w:rsidRPr="00E01CE4">
        <w:rPr>
          <w:rFonts w:ascii="Arial" w:hAnsi="Arial" w:cs="Arial"/>
        </w:rPr>
        <w:t>Voor het gebruik van de deelauto gelden de volgende algemene voorwaarden c.q. uitgangspunten:</w:t>
      </w:r>
    </w:p>
    <w:p w14:paraId="41522619" w14:textId="77777777" w:rsidR="00502E50" w:rsidRDefault="00502E50" w:rsidP="00E01CE4">
      <w:pPr>
        <w:spacing w:line="240" w:lineRule="exact"/>
        <w:rPr>
          <w:rFonts w:ascii="Arial" w:hAnsi="Arial" w:cs="Arial"/>
        </w:rPr>
      </w:pPr>
    </w:p>
    <w:p w14:paraId="0234AFB0" w14:textId="1105F97C" w:rsidR="00E01CE4" w:rsidRPr="00E01CE4" w:rsidRDefault="00502E50" w:rsidP="00E01CE4">
      <w:pPr>
        <w:spacing w:line="240" w:lineRule="exact"/>
        <w:rPr>
          <w:rFonts w:ascii="Arial" w:hAnsi="Arial" w:cs="Arial"/>
        </w:rPr>
      </w:pPr>
      <w:r>
        <w:rPr>
          <w:rFonts w:ascii="Arial" w:hAnsi="Arial" w:cs="Arial"/>
          <w:b/>
          <w:bCs/>
        </w:rPr>
        <w:t>Type gebruik</w:t>
      </w:r>
      <w:r w:rsidR="00E01CE4" w:rsidRPr="00E01CE4">
        <w:rPr>
          <w:rFonts w:ascii="Arial" w:hAnsi="Arial" w:cs="Arial"/>
        </w:rPr>
        <w:t xml:space="preserve"> </w:t>
      </w:r>
    </w:p>
    <w:p w14:paraId="3A44A06B" w14:textId="26FE7780" w:rsidR="00E01CE4" w:rsidRPr="003901C6" w:rsidRDefault="00502E50" w:rsidP="003901C6">
      <w:pPr>
        <w:pStyle w:val="Lijstalinea"/>
        <w:numPr>
          <w:ilvl w:val="0"/>
          <w:numId w:val="2"/>
        </w:numPr>
        <w:spacing w:line="240" w:lineRule="exact"/>
        <w:ind w:hanging="630"/>
        <w:rPr>
          <w:rFonts w:ascii="Arial" w:hAnsi="Arial" w:cs="Arial"/>
        </w:rPr>
      </w:pPr>
      <w:r>
        <w:rPr>
          <w:rFonts w:ascii="Arial" w:hAnsi="Arial" w:cs="Arial"/>
        </w:rPr>
        <w:t>D</w:t>
      </w:r>
      <w:r w:rsidR="003901C6" w:rsidRPr="003901C6">
        <w:rPr>
          <w:rFonts w:ascii="Arial" w:hAnsi="Arial" w:cs="Arial"/>
        </w:rPr>
        <w:t xml:space="preserve">e </w:t>
      </w:r>
      <w:r w:rsidR="00E01CE4" w:rsidRPr="003901C6">
        <w:rPr>
          <w:rFonts w:ascii="Arial" w:hAnsi="Arial" w:cs="Arial"/>
        </w:rPr>
        <w:t>deelauto mag uitsluitend worden gebruikt voor zakelijke doeleinden. Privégebruik van de deelauto is strikt verboden</w:t>
      </w:r>
    </w:p>
    <w:p w14:paraId="75CB0C86" w14:textId="7A2BE271" w:rsidR="00E01CE4" w:rsidRDefault="00502E50" w:rsidP="003901C6">
      <w:pPr>
        <w:pStyle w:val="Lijstalinea"/>
        <w:numPr>
          <w:ilvl w:val="0"/>
          <w:numId w:val="2"/>
        </w:numPr>
        <w:spacing w:line="240" w:lineRule="exact"/>
        <w:ind w:hanging="630"/>
        <w:rPr>
          <w:rFonts w:ascii="Arial" w:hAnsi="Arial" w:cs="Arial"/>
        </w:rPr>
      </w:pPr>
      <w:r>
        <w:rPr>
          <w:rFonts w:ascii="Arial" w:hAnsi="Arial" w:cs="Arial"/>
        </w:rPr>
        <w:t>H</w:t>
      </w:r>
      <w:r w:rsidR="003901C6" w:rsidRPr="003901C6">
        <w:rPr>
          <w:rFonts w:ascii="Arial" w:hAnsi="Arial" w:cs="Arial"/>
        </w:rPr>
        <w:t xml:space="preserve">et </w:t>
      </w:r>
      <w:r w:rsidR="00E01CE4" w:rsidRPr="003901C6">
        <w:rPr>
          <w:rFonts w:ascii="Arial" w:hAnsi="Arial" w:cs="Arial"/>
        </w:rPr>
        <w:t>gebruik voor woon-werkverkeer wordt incidenteel door de werkgever toegestaan, als daarmee omrijdkilometers met een ander (privé)vervoermiddel worden voorkomen</w:t>
      </w:r>
    </w:p>
    <w:p w14:paraId="4E0190E3" w14:textId="6A919883" w:rsidR="00502E50" w:rsidRDefault="00502E50" w:rsidP="003901C6">
      <w:pPr>
        <w:pStyle w:val="Lijstalinea"/>
        <w:numPr>
          <w:ilvl w:val="0"/>
          <w:numId w:val="2"/>
        </w:numPr>
        <w:spacing w:line="240" w:lineRule="exact"/>
        <w:ind w:hanging="630"/>
        <w:rPr>
          <w:rFonts w:ascii="Arial" w:hAnsi="Arial" w:cs="Arial"/>
        </w:rPr>
      </w:pPr>
      <w:r>
        <w:rPr>
          <w:rFonts w:ascii="Arial" w:hAnsi="Arial" w:cs="Arial"/>
        </w:rPr>
        <w:t xml:space="preserve">Bij privé gebruik van het voertuig is medewerker zelf aansprakelijk voor alle financiële gevolgen zoals bijtelling, verandering van de inkomstenbelasting e.d. </w:t>
      </w:r>
    </w:p>
    <w:p w14:paraId="4AE090B5" w14:textId="77777777" w:rsidR="00502E50" w:rsidRDefault="00502E50" w:rsidP="00502E50">
      <w:pPr>
        <w:spacing w:line="240" w:lineRule="exact"/>
        <w:rPr>
          <w:rFonts w:ascii="Arial" w:hAnsi="Arial" w:cs="Arial"/>
        </w:rPr>
      </w:pPr>
    </w:p>
    <w:p w14:paraId="102B7CB4" w14:textId="75A5311F" w:rsidR="00502E50" w:rsidRPr="00502E50" w:rsidRDefault="00502E50" w:rsidP="00502E50">
      <w:pPr>
        <w:spacing w:line="240" w:lineRule="exact"/>
        <w:rPr>
          <w:rFonts w:ascii="Arial" w:hAnsi="Arial" w:cs="Arial"/>
          <w:b/>
          <w:bCs/>
        </w:rPr>
      </w:pPr>
      <w:r>
        <w:rPr>
          <w:rFonts w:ascii="Arial" w:hAnsi="Arial" w:cs="Arial"/>
          <w:b/>
          <w:bCs/>
        </w:rPr>
        <w:t>Instemming privacy</w:t>
      </w:r>
    </w:p>
    <w:p w14:paraId="09AC77DB" w14:textId="53635AF4" w:rsidR="00E01CE4" w:rsidRDefault="00502E50" w:rsidP="003901C6">
      <w:pPr>
        <w:pStyle w:val="Lijstalinea"/>
        <w:numPr>
          <w:ilvl w:val="0"/>
          <w:numId w:val="2"/>
        </w:numPr>
        <w:spacing w:line="240" w:lineRule="exact"/>
        <w:ind w:hanging="630"/>
        <w:rPr>
          <w:rFonts w:ascii="Arial" w:hAnsi="Arial" w:cs="Arial"/>
        </w:rPr>
      </w:pPr>
      <w:r>
        <w:rPr>
          <w:rFonts w:ascii="Arial" w:hAnsi="Arial" w:cs="Arial"/>
        </w:rPr>
        <w:t>R</w:t>
      </w:r>
      <w:r w:rsidR="003901C6" w:rsidRPr="003901C6">
        <w:rPr>
          <w:rFonts w:ascii="Arial" w:hAnsi="Arial" w:cs="Arial"/>
        </w:rPr>
        <w:t xml:space="preserve">itten </w:t>
      </w:r>
      <w:r w:rsidR="00E01CE4" w:rsidRPr="003901C6">
        <w:rPr>
          <w:rFonts w:ascii="Arial" w:hAnsi="Arial" w:cs="Arial"/>
        </w:rPr>
        <w:t>worden automatisch bijgehouden en de medewerker stemt ermee in dat start- en stoplocaties worden vastgelegd (in verband met de verantwoording van alleen zakelijk gebruik voor de Belastingdienst)</w:t>
      </w:r>
    </w:p>
    <w:p w14:paraId="6DEDEEA7" w14:textId="77777777" w:rsidR="00502E50" w:rsidRDefault="00502E50" w:rsidP="00502E50">
      <w:pPr>
        <w:spacing w:line="240" w:lineRule="exact"/>
        <w:rPr>
          <w:rFonts w:ascii="Arial" w:hAnsi="Arial" w:cs="Arial"/>
        </w:rPr>
      </w:pPr>
    </w:p>
    <w:p w14:paraId="16C2752F" w14:textId="57BEEF9B" w:rsidR="00502E50" w:rsidRPr="00502E50" w:rsidRDefault="00502E50" w:rsidP="00502E50">
      <w:pPr>
        <w:spacing w:line="240" w:lineRule="exact"/>
        <w:rPr>
          <w:rFonts w:ascii="Arial" w:hAnsi="Arial" w:cs="Arial"/>
          <w:b/>
          <w:bCs/>
        </w:rPr>
      </w:pPr>
      <w:r>
        <w:rPr>
          <w:rFonts w:ascii="Arial" w:hAnsi="Arial" w:cs="Arial"/>
          <w:b/>
          <w:bCs/>
        </w:rPr>
        <w:t>Vergoeding</w:t>
      </w:r>
    </w:p>
    <w:p w14:paraId="387EB3BF" w14:textId="301ECF81" w:rsidR="00E01CE4" w:rsidRDefault="00502E50" w:rsidP="003901C6">
      <w:pPr>
        <w:pStyle w:val="Lijstalinea"/>
        <w:numPr>
          <w:ilvl w:val="0"/>
          <w:numId w:val="2"/>
        </w:numPr>
        <w:spacing w:line="240" w:lineRule="exact"/>
        <w:ind w:hanging="630"/>
        <w:rPr>
          <w:rFonts w:ascii="Arial" w:hAnsi="Arial" w:cs="Arial"/>
        </w:rPr>
      </w:pPr>
      <w:r>
        <w:rPr>
          <w:rFonts w:ascii="Arial" w:hAnsi="Arial" w:cs="Arial"/>
        </w:rPr>
        <w:t>W</w:t>
      </w:r>
      <w:r w:rsidR="003901C6" w:rsidRPr="003901C6">
        <w:rPr>
          <w:rFonts w:ascii="Arial" w:hAnsi="Arial" w:cs="Arial"/>
        </w:rPr>
        <w:t xml:space="preserve">anneer </w:t>
      </w:r>
      <w:r w:rsidR="00E01CE4" w:rsidRPr="003901C6">
        <w:rPr>
          <w:rFonts w:ascii="Arial" w:hAnsi="Arial" w:cs="Arial"/>
        </w:rPr>
        <w:t>een medewerker gebruikmaakt van de deelauto, vervalt het recht op reiskostenvergoeding voor de betreffende rit</w:t>
      </w:r>
    </w:p>
    <w:p w14:paraId="7E65AFC4" w14:textId="77777777" w:rsidR="00502E50" w:rsidRDefault="00502E50" w:rsidP="00502E50">
      <w:pPr>
        <w:spacing w:line="240" w:lineRule="exact"/>
        <w:rPr>
          <w:rFonts w:ascii="Arial" w:hAnsi="Arial" w:cs="Arial"/>
        </w:rPr>
      </w:pPr>
    </w:p>
    <w:p w14:paraId="655A67A0" w14:textId="0BA5F6BD" w:rsidR="00502E50" w:rsidRPr="00502E50" w:rsidRDefault="00502E50" w:rsidP="00502E50">
      <w:pPr>
        <w:spacing w:line="240" w:lineRule="exact"/>
        <w:rPr>
          <w:rFonts w:ascii="Arial" w:hAnsi="Arial" w:cs="Arial"/>
          <w:b/>
          <w:bCs/>
        </w:rPr>
      </w:pPr>
      <w:r>
        <w:rPr>
          <w:rFonts w:ascii="Arial" w:hAnsi="Arial" w:cs="Arial"/>
          <w:b/>
          <w:bCs/>
        </w:rPr>
        <w:t>Beheer</w:t>
      </w:r>
    </w:p>
    <w:p w14:paraId="6FC28026" w14:textId="30F5B300" w:rsidR="00E01CE4" w:rsidRPr="003901C6" w:rsidRDefault="00502E50" w:rsidP="003901C6">
      <w:pPr>
        <w:pStyle w:val="Lijstalinea"/>
        <w:numPr>
          <w:ilvl w:val="0"/>
          <w:numId w:val="2"/>
        </w:numPr>
        <w:spacing w:line="240" w:lineRule="exact"/>
        <w:ind w:hanging="630"/>
        <w:rPr>
          <w:rFonts w:ascii="Arial" w:hAnsi="Arial" w:cs="Arial"/>
        </w:rPr>
      </w:pPr>
      <w:r>
        <w:rPr>
          <w:rFonts w:ascii="Arial" w:hAnsi="Arial" w:cs="Arial"/>
        </w:rPr>
        <w:t>I</w:t>
      </w:r>
      <w:r w:rsidR="003901C6" w:rsidRPr="003901C6">
        <w:rPr>
          <w:rFonts w:ascii="Arial" w:hAnsi="Arial" w:cs="Arial"/>
        </w:rPr>
        <w:t xml:space="preserve">edere </w:t>
      </w:r>
      <w:r w:rsidR="00E01CE4" w:rsidRPr="003901C6">
        <w:rPr>
          <w:rFonts w:ascii="Arial" w:hAnsi="Arial" w:cs="Arial"/>
        </w:rPr>
        <w:t>medewerker is persoonlijk verantwoordelijk voor het juiste gebruik van de app en dient ervoor te zorgen dat het voertuig correct wordt afgesloten na gebruik</w:t>
      </w:r>
    </w:p>
    <w:p w14:paraId="13BB22E0" w14:textId="46B239E9" w:rsidR="00E01CE4" w:rsidRPr="003901C6" w:rsidRDefault="00502E50" w:rsidP="003901C6">
      <w:pPr>
        <w:pStyle w:val="Lijstalinea"/>
        <w:numPr>
          <w:ilvl w:val="0"/>
          <w:numId w:val="2"/>
        </w:numPr>
        <w:spacing w:line="240" w:lineRule="exact"/>
        <w:ind w:hanging="630"/>
        <w:rPr>
          <w:rFonts w:ascii="Arial" w:hAnsi="Arial" w:cs="Arial"/>
        </w:rPr>
      </w:pPr>
      <w:r>
        <w:rPr>
          <w:rFonts w:ascii="Arial" w:hAnsi="Arial" w:cs="Arial"/>
        </w:rPr>
        <w:t>M</w:t>
      </w:r>
      <w:r w:rsidR="003901C6" w:rsidRPr="003901C6">
        <w:rPr>
          <w:rFonts w:ascii="Arial" w:hAnsi="Arial" w:cs="Arial"/>
        </w:rPr>
        <w:t xml:space="preserve">edewerkers </w:t>
      </w:r>
      <w:r w:rsidR="00E01CE4" w:rsidRPr="003901C6">
        <w:rPr>
          <w:rFonts w:ascii="Arial" w:hAnsi="Arial" w:cs="Arial"/>
        </w:rPr>
        <w:t>zijn verplicht om de deelauto te behandelen als een ‘goede huisvader’. Dit betekent dat ze voorzichtig, verantwoordelijk en met zorg omgaan met de auto, zoals zij ook met hun eigen eigendommen zouden doen. Het niet naleven van deze zorgplicht kan resulteren in sancties, waaronder de aansprakelijkheid voor eventuele schade of extra kosten</w:t>
      </w:r>
    </w:p>
    <w:p w14:paraId="4BA195F9" w14:textId="179A6314" w:rsidR="00502E50" w:rsidRDefault="00502E50" w:rsidP="00502E50">
      <w:pPr>
        <w:pStyle w:val="Lijstalinea"/>
        <w:numPr>
          <w:ilvl w:val="0"/>
          <w:numId w:val="2"/>
        </w:numPr>
        <w:spacing w:line="240" w:lineRule="exact"/>
        <w:ind w:hanging="630"/>
        <w:rPr>
          <w:rFonts w:ascii="Arial" w:hAnsi="Arial" w:cs="Arial"/>
        </w:rPr>
      </w:pPr>
      <w:r>
        <w:rPr>
          <w:rFonts w:ascii="Arial" w:hAnsi="Arial" w:cs="Arial"/>
        </w:rPr>
        <w:t>M</w:t>
      </w:r>
      <w:r w:rsidR="003901C6" w:rsidRPr="003901C6">
        <w:rPr>
          <w:rFonts w:ascii="Arial" w:hAnsi="Arial" w:cs="Arial"/>
        </w:rPr>
        <w:t xml:space="preserve">edewerkers </w:t>
      </w:r>
      <w:r w:rsidR="00E01CE4" w:rsidRPr="003901C6">
        <w:rPr>
          <w:rFonts w:ascii="Arial" w:hAnsi="Arial" w:cs="Arial"/>
        </w:rPr>
        <w:t>worden geacht direct melding te maken van schade of andere incidenten via de app. Bij schade aan de deelauto, die niet op een andere partij kan worden verhaald (bijvoorbeeld door eigen schuld of nalatigheid), wordt het eigen risico volledig aan de betreffende medewerker belast</w:t>
      </w:r>
    </w:p>
    <w:p w14:paraId="391B5911" w14:textId="77777777" w:rsidR="00502E50" w:rsidRPr="003901C6" w:rsidRDefault="00502E50" w:rsidP="00502E50">
      <w:pPr>
        <w:pStyle w:val="Lijstalinea"/>
        <w:numPr>
          <w:ilvl w:val="0"/>
          <w:numId w:val="2"/>
        </w:numPr>
        <w:spacing w:line="240" w:lineRule="exact"/>
        <w:ind w:hanging="630"/>
        <w:rPr>
          <w:rFonts w:ascii="Arial" w:hAnsi="Arial" w:cs="Arial"/>
        </w:rPr>
      </w:pPr>
      <w:r>
        <w:rPr>
          <w:rFonts w:ascii="Arial" w:hAnsi="Arial" w:cs="Arial"/>
        </w:rPr>
        <w:t>N</w:t>
      </w:r>
      <w:r w:rsidRPr="003901C6">
        <w:rPr>
          <w:rFonts w:ascii="Arial" w:hAnsi="Arial" w:cs="Arial"/>
        </w:rPr>
        <w:t>a beëindiging van de rit wordt de elektrische deelauto opnieuw bijgeladen bij de daarvoor bestemde laadpaal. In het geval van een brandstofmotor geldt dat de deelauto eerst wordt volgetankt als de brandstofindicator onder de 50% staat.</w:t>
      </w:r>
    </w:p>
    <w:p w14:paraId="23F996CF" w14:textId="77777777" w:rsidR="00502E50" w:rsidRPr="00502E50" w:rsidRDefault="00502E50" w:rsidP="00502E50">
      <w:pPr>
        <w:spacing w:line="240" w:lineRule="exact"/>
        <w:rPr>
          <w:rFonts w:ascii="Arial" w:hAnsi="Arial" w:cs="Arial"/>
        </w:rPr>
      </w:pPr>
    </w:p>
    <w:p w14:paraId="665ED908" w14:textId="77777777" w:rsidR="00502E50" w:rsidRDefault="00502E50" w:rsidP="00502E50">
      <w:pPr>
        <w:spacing w:line="240" w:lineRule="exact"/>
        <w:rPr>
          <w:rFonts w:ascii="Arial" w:hAnsi="Arial" w:cs="Arial"/>
        </w:rPr>
      </w:pPr>
    </w:p>
    <w:p w14:paraId="2BF76AA3" w14:textId="7CE6191E" w:rsidR="00502E50" w:rsidRPr="00502E50" w:rsidRDefault="00502E50" w:rsidP="00502E50">
      <w:pPr>
        <w:spacing w:line="240" w:lineRule="exact"/>
        <w:rPr>
          <w:rFonts w:ascii="Arial" w:hAnsi="Arial" w:cs="Arial"/>
          <w:b/>
          <w:bCs/>
        </w:rPr>
      </w:pPr>
      <w:r>
        <w:rPr>
          <w:rFonts w:ascii="Arial" w:hAnsi="Arial" w:cs="Arial"/>
          <w:b/>
          <w:bCs/>
        </w:rPr>
        <w:t>Aansprakelijkheid</w:t>
      </w:r>
    </w:p>
    <w:p w14:paraId="5DAB9C66" w14:textId="220B33B1" w:rsidR="00E01CE4" w:rsidRPr="003901C6" w:rsidRDefault="00502E50" w:rsidP="003901C6">
      <w:pPr>
        <w:pStyle w:val="Lijstalinea"/>
        <w:numPr>
          <w:ilvl w:val="0"/>
          <w:numId w:val="2"/>
        </w:numPr>
        <w:spacing w:line="240" w:lineRule="exact"/>
        <w:ind w:hanging="630"/>
        <w:rPr>
          <w:rFonts w:ascii="Arial" w:hAnsi="Arial" w:cs="Arial"/>
        </w:rPr>
      </w:pPr>
      <w:r>
        <w:rPr>
          <w:rFonts w:ascii="Arial" w:hAnsi="Arial" w:cs="Arial"/>
        </w:rPr>
        <w:t>B</w:t>
      </w:r>
      <w:r w:rsidR="003901C6" w:rsidRPr="003901C6">
        <w:rPr>
          <w:rFonts w:ascii="Arial" w:hAnsi="Arial" w:cs="Arial"/>
        </w:rPr>
        <w:t xml:space="preserve">oetes </w:t>
      </w:r>
      <w:r w:rsidR="00E01CE4" w:rsidRPr="003901C6">
        <w:rPr>
          <w:rFonts w:ascii="Arial" w:hAnsi="Arial" w:cs="Arial"/>
        </w:rPr>
        <w:t>en bekeuringen (bijv. snelheidsovertredingen, parkeerboetes) die tijdens het gebruik van de deelauto worden ontvangen, zijn volledig voor rekening van de medewerker die de auto op dat moment gebruikte. Eventuele bijkomende administratiekosten die door de aanbieder van de deelauto in rekening worden gebracht, zullen ook aan de medewerker worden belast. De medewerker dient deze bekeuringen tijdig te betalen om extra kosten of boetes te voorkomen</w:t>
      </w:r>
    </w:p>
    <w:p w14:paraId="2CCED830" w14:textId="77777777" w:rsidR="00116458" w:rsidRPr="00D767B0" w:rsidRDefault="00116458" w:rsidP="00116458">
      <w:pPr>
        <w:spacing w:line="240" w:lineRule="exact"/>
        <w:rPr>
          <w:rFonts w:ascii="Arial" w:hAnsi="Arial" w:cs="Arial"/>
        </w:rPr>
      </w:pPr>
    </w:p>
    <w:p w14:paraId="1A18E370" w14:textId="77777777" w:rsidR="00116458" w:rsidRPr="00D767B0" w:rsidRDefault="00116458" w:rsidP="00116458">
      <w:pPr>
        <w:spacing w:line="240" w:lineRule="exact"/>
        <w:rPr>
          <w:rFonts w:ascii="Arial" w:hAnsi="Arial" w:cs="Arial"/>
        </w:rPr>
      </w:pPr>
    </w:p>
    <w:p w14:paraId="5D84E4D6" w14:textId="1FA4CD39" w:rsidR="00FF4148" w:rsidRDefault="003901C6" w:rsidP="00C16A4E">
      <w:pPr>
        <w:spacing w:line="240" w:lineRule="exact"/>
        <w:rPr>
          <w:rFonts w:ascii="Arial" w:hAnsi="Arial" w:cs="Arial"/>
        </w:rPr>
      </w:pPr>
      <w:r>
        <w:rPr>
          <w:rFonts w:ascii="Arial" w:hAnsi="Arial" w:cs="Arial"/>
          <w:color w:val="FF0000"/>
        </w:rPr>
        <w:t xml:space="preserve"> </w:t>
      </w:r>
    </w:p>
    <w:sectPr w:rsidR="00FF4148" w:rsidSect="00DF43B2">
      <w:headerReference w:type="default" r:id="rId7"/>
      <w:footerReference w:type="default" r:id="rId8"/>
      <w:headerReference w:type="first" r:id="rId9"/>
      <w:footerReference w:type="first" r:id="rId10"/>
      <w:pgSz w:w="11906" w:h="16838" w:code="9"/>
      <w:pgMar w:top="1440" w:right="1134" w:bottom="1701" w:left="1758" w:header="709" w:footer="833"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30F7" w14:textId="77777777" w:rsidR="00221C1B" w:rsidRDefault="00221C1B" w:rsidP="00A96564">
      <w:r>
        <w:separator/>
      </w:r>
    </w:p>
  </w:endnote>
  <w:endnote w:type="continuationSeparator" w:id="0">
    <w:p w14:paraId="148B7E66" w14:textId="77777777" w:rsidR="00221C1B" w:rsidRDefault="00221C1B" w:rsidP="00A9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NPP Sans">
    <w:panose1 w:val="02000000000000000000"/>
    <w:charset w:val="00"/>
    <w:family w:val="modern"/>
    <w:notTrueType/>
    <w:pitch w:val="variable"/>
    <w:sig w:usb0="A00002AF" w:usb1="4000204A" w:usb2="00000000" w:usb3="00000000" w:csb0="0000009F" w:csb1="00000000"/>
  </w:font>
  <w:font w:name="BNPPSans">
    <w:panose1 w:val="02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65E0" w14:textId="77777777" w:rsidR="00FB5930" w:rsidRPr="00FB5930" w:rsidRDefault="00FB5930" w:rsidP="00FB5930">
    <w:pPr>
      <w:tabs>
        <w:tab w:val="center" w:pos="4536"/>
        <w:tab w:val="right" w:pos="9072"/>
      </w:tabs>
      <w:overflowPunct w:val="0"/>
      <w:autoSpaceDE w:val="0"/>
      <w:autoSpaceDN w:val="0"/>
      <w:adjustRightInd w:val="0"/>
      <w:ind w:right="360"/>
      <w:jc w:val="both"/>
      <w:textAlignment w:val="baseline"/>
      <w:rPr>
        <w:rFonts w:ascii="Arial" w:hAnsi="Arial"/>
        <w:snapToGrid w:val="0"/>
        <w:szCs w:val="24"/>
        <w:lang w:eastAsia="en-GB"/>
      </w:rPr>
    </w:pPr>
    <w:bookmarkStart w:id="0" w:name="voettekst1"/>
    <w:bookmarkEnd w:id="0"/>
    <w:r w:rsidRPr="00FB5930">
      <w:rPr>
        <w:rFonts w:ascii="Arial" w:hAnsi="Arial"/>
        <w:snapToGrid w:val="0"/>
        <w:szCs w:val="24"/>
        <w:lang w:eastAsia="en-GB"/>
      </w:rPr>
      <w:tab/>
    </w:r>
    <w:r w:rsidRPr="00FB5930">
      <w:rPr>
        <w:rFonts w:ascii="Arial" w:hAnsi="Arial"/>
        <w:snapToGrid w:val="0"/>
        <w:szCs w:val="24"/>
        <w:lang w:eastAsia="en-GB"/>
      </w:rPr>
      <w:fldChar w:fldCharType="begin"/>
    </w:r>
    <w:r w:rsidRPr="00FB5930">
      <w:rPr>
        <w:rFonts w:ascii="Arial" w:hAnsi="Arial"/>
        <w:snapToGrid w:val="0"/>
        <w:szCs w:val="24"/>
        <w:lang w:eastAsia="en-GB"/>
      </w:rPr>
      <w:instrText xml:space="preserve"> PAGE </w:instrText>
    </w:r>
    <w:r w:rsidRPr="00FB5930">
      <w:rPr>
        <w:rFonts w:ascii="Arial" w:hAnsi="Arial"/>
        <w:snapToGrid w:val="0"/>
        <w:szCs w:val="24"/>
        <w:lang w:eastAsia="en-GB"/>
      </w:rPr>
      <w:fldChar w:fldCharType="separate"/>
    </w:r>
    <w:r w:rsidR="00595783">
      <w:rPr>
        <w:rFonts w:ascii="Arial" w:hAnsi="Arial"/>
        <w:noProof/>
        <w:snapToGrid w:val="0"/>
        <w:szCs w:val="24"/>
        <w:lang w:eastAsia="en-GB"/>
      </w:rPr>
      <w:t>1</w:t>
    </w:r>
    <w:r w:rsidRPr="00FB5930">
      <w:rPr>
        <w:rFonts w:ascii="Arial" w:hAnsi="Arial"/>
        <w:snapToGrid w:val="0"/>
        <w:szCs w:val="24"/>
        <w:lang w:eastAsia="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2AD4" w14:textId="77777777" w:rsidR="00EC6C21" w:rsidRPr="00116458" w:rsidRDefault="00EC6C21" w:rsidP="00EC6C21">
    <w:pPr>
      <w:autoSpaceDE w:val="0"/>
      <w:autoSpaceDN w:val="0"/>
      <w:adjustRightInd w:val="0"/>
      <w:spacing w:line="200" w:lineRule="exact"/>
      <w:ind w:left="-663"/>
      <w:rPr>
        <w:rFonts w:ascii="BNPP Sans" w:hAnsi="BNPP Sans" w:cs="BNPP Sans"/>
        <w:color w:val="616A71"/>
        <w:spacing w:val="-2"/>
        <w:sz w:val="14"/>
        <w:szCs w:val="14"/>
        <w:lang w:val="pt-PT"/>
      </w:rPr>
    </w:pPr>
    <w:r w:rsidRPr="00116458">
      <w:rPr>
        <w:rFonts w:ascii="BNPP Sans" w:hAnsi="BNPP Sans" w:cs="BNPP Sans"/>
        <w:color w:val="616A71"/>
        <w:spacing w:val="-2"/>
        <w:sz w:val="14"/>
        <w:szCs w:val="14"/>
        <w:lang w:val="pt-PT"/>
      </w:rPr>
      <w:t>ARQUIPARQUE - Rua Dr. António Loureiro Borges, Edifício 5 - Piso 4 Miraflores 1495-131 Algés Tel.: +351 21 470 94 00 - Fax: +351 21 470 94 80</w:t>
    </w:r>
  </w:p>
  <w:p w14:paraId="3DC9FF47" w14:textId="77777777" w:rsidR="00EC6C21" w:rsidRPr="00116458" w:rsidRDefault="00EC6C21" w:rsidP="00EC6C21">
    <w:pPr>
      <w:autoSpaceDE w:val="0"/>
      <w:autoSpaceDN w:val="0"/>
      <w:adjustRightInd w:val="0"/>
      <w:spacing w:line="200" w:lineRule="exact"/>
      <w:ind w:left="-663"/>
      <w:rPr>
        <w:rFonts w:ascii="BNPP Sans" w:hAnsi="BNPP Sans" w:cs="BNPP Sans"/>
        <w:color w:val="616A71"/>
        <w:spacing w:val="-2"/>
        <w:sz w:val="14"/>
        <w:szCs w:val="14"/>
        <w:lang w:val="pt-PT"/>
      </w:rPr>
    </w:pPr>
    <w:r w:rsidRPr="00116458">
      <w:rPr>
        <w:rFonts w:ascii="BNPP Sans" w:hAnsi="BNPP Sans" w:cs="BNPP Sans"/>
        <w:color w:val="616A71"/>
        <w:spacing w:val="-2"/>
        <w:sz w:val="14"/>
        <w:szCs w:val="14"/>
        <w:lang w:val="pt-PT"/>
      </w:rPr>
      <w:t>Avenida da Boavista, 3523 - 6º andar 4100-139 Porto Tel.: +351 22 608 03 90 - Fax: +351 22 608 03 95 - www.arval.pt - arval@arval.pt</w:t>
    </w:r>
  </w:p>
  <w:p w14:paraId="09530EBA" w14:textId="77777777" w:rsidR="00EC6C21" w:rsidRPr="00116458" w:rsidRDefault="00EC6C21" w:rsidP="00EC6C21">
    <w:pPr>
      <w:autoSpaceDE w:val="0"/>
      <w:autoSpaceDN w:val="0"/>
      <w:adjustRightInd w:val="0"/>
      <w:spacing w:line="200" w:lineRule="exact"/>
      <w:ind w:left="-663"/>
      <w:rPr>
        <w:rFonts w:ascii="BNPP Sans" w:hAnsi="BNPP Sans" w:cs="BNPP Sans"/>
        <w:color w:val="616A71"/>
        <w:spacing w:val="-2"/>
        <w:sz w:val="14"/>
        <w:szCs w:val="14"/>
        <w:lang w:val="pt-PT"/>
      </w:rPr>
    </w:pPr>
    <w:r w:rsidRPr="00116458">
      <w:rPr>
        <w:rFonts w:ascii="BNPP Sans" w:hAnsi="BNPP Sans" w:cs="BNPP Sans"/>
        <w:color w:val="616A71"/>
        <w:spacing w:val="-2"/>
        <w:sz w:val="14"/>
        <w:szCs w:val="14"/>
        <w:lang w:val="pt-PT"/>
      </w:rPr>
      <w:t xml:space="preserve">Arval Service Lease, S.A. - Capital Social - 1.000.000 </w:t>
    </w:r>
    <w:r w:rsidRPr="00116458">
      <w:rPr>
        <w:rFonts w:ascii="BNPP Sans" w:hAnsi="BNPP Sans" w:cs="BNPPSans"/>
        <w:color w:val="616A71"/>
        <w:spacing w:val="-2"/>
        <w:sz w:val="14"/>
        <w:szCs w:val="14"/>
        <w:lang w:val="pt-PT"/>
      </w:rPr>
      <w:t xml:space="preserve">€ </w:t>
    </w:r>
    <w:r w:rsidRPr="00116458">
      <w:rPr>
        <w:rFonts w:ascii="BNPP Sans" w:hAnsi="BNPP Sans" w:cs="BNPP Sans"/>
        <w:color w:val="616A71"/>
        <w:spacing w:val="-2"/>
        <w:sz w:val="14"/>
        <w:szCs w:val="14"/>
        <w:lang w:val="pt-PT"/>
      </w:rPr>
      <w:t>- C.R.C. Cascais - Número Único de Matrícula e Identificação Fiscal: 504 820 320</w:t>
    </w:r>
  </w:p>
  <w:p w14:paraId="5268B76E" w14:textId="77777777" w:rsidR="0004705C" w:rsidRPr="00E01CE4" w:rsidRDefault="00EC6C21" w:rsidP="00EC6C21">
    <w:pPr>
      <w:pStyle w:val="Voettekst"/>
      <w:autoSpaceDE w:val="0"/>
      <w:autoSpaceDN w:val="0"/>
      <w:adjustRightInd w:val="0"/>
      <w:spacing w:line="200" w:lineRule="exact"/>
      <w:ind w:left="-663"/>
      <w:rPr>
        <w:rFonts w:ascii="BNPP Sans" w:hAnsi="BNPP Sans"/>
        <w:color w:val="616A71"/>
        <w:spacing w:val="-2"/>
        <w:sz w:val="14"/>
        <w:szCs w:val="14"/>
        <w:lang w:val="pt-PT"/>
      </w:rPr>
    </w:pPr>
    <w:r w:rsidRPr="00E01CE4">
      <w:rPr>
        <w:rFonts w:ascii="BNPP Sans" w:hAnsi="BNPP Sans" w:cs="BNPP Sans"/>
        <w:color w:val="616A71"/>
        <w:spacing w:val="-2"/>
        <w:sz w:val="14"/>
        <w:szCs w:val="14"/>
        <w:lang w:val="pt-PT"/>
      </w:rPr>
      <w:t>BIC BNPAPTPL - IBAN PT50 0034 0109 0013 4450 12844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4E756" w14:textId="77777777" w:rsidR="00221C1B" w:rsidRDefault="00221C1B" w:rsidP="00A96564">
      <w:r>
        <w:separator/>
      </w:r>
    </w:p>
  </w:footnote>
  <w:footnote w:type="continuationSeparator" w:id="0">
    <w:p w14:paraId="2840691D" w14:textId="77777777" w:rsidR="00221C1B" w:rsidRDefault="00221C1B" w:rsidP="00A96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A030" w14:textId="2CFBC916" w:rsidR="00932DE5" w:rsidRDefault="00932DE5" w:rsidP="00932DE5">
    <w:pPr>
      <w:pStyle w:val="Koptekst"/>
    </w:pPr>
    <w:r>
      <w:rPr>
        <w:noProof/>
      </w:rPr>
      <w:drawing>
        <wp:anchor distT="0" distB="0" distL="114300" distR="114300" simplePos="0" relativeHeight="251659776" behindDoc="0" locked="0" layoutInCell="1" allowOverlap="1" wp14:anchorId="6F211A19" wp14:editId="04B34452">
          <wp:simplePos x="0" y="0"/>
          <wp:positionH relativeFrom="column">
            <wp:posOffset>4918388</wp:posOffset>
          </wp:positionH>
          <wp:positionV relativeFrom="paragraph">
            <wp:posOffset>8113</wp:posOffset>
          </wp:positionV>
          <wp:extent cx="1044575" cy="325755"/>
          <wp:effectExtent l="0" t="0" r="3175" b="0"/>
          <wp:wrapThrough wrapText="bothSides">
            <wp:wrapPolygon edited="0">
              <wp:start x="1576" y="0"/>
              <wp:lineTo x="0" y="11368"/>
              <wp:lineTo x="0" y="20211"/>
              <wp:lineTo x="20090" y="20211"/>
              <wp:lineTo x="21272" y="18947"/>
              <wp:lineTo x="21272" y="0"/>
              <wp:lineTo x="10242" y="0"/>
              <wp:lineTo x="1576" y="0"/>
            </wp:wrapPolygon>
          </wp:wrapThrough>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
                  <pic:cNvPicPr>
                    <a:picLocks noChangeAspect="1"/>
                  </pic:cNvPicPr>
                </pic:nvPicPr>
                <pic:blipFill>
                  <a:blip r:embed="rId1"/>
                  <a:stretch>
                    <a:fillRect/>
                  </a:stretch>
                </pic:blipFill>
                <pic:spPr bwMode="auto">
                  <a:xfrm>
                    <a:off x="0" y="0"/>
                    <a:ext cx="1044575" cy="325755"/>
                  </a:xfrm>
                  <a:prstGeom prst="rect">
                    <a:avLst/>
                  </a:prstGeom>
                  <a:noFill/>
                  <a:ln>
                    <a:noFill/>
                  </a:ln>
                </pic:spPr>
              </pic:pic>
            </a:graphicData>
          </a:graphic>
        </wp:anchor>
      </w:drawing>
    </w:r>
    <w:r>
      <w:rPr>
        <w:noProof/>
      </w:rPr>
      <w:drawing>
        <wp:anchor distT="0" distB="0" distL="114300" distR="114300" simplePos="0" relativeHeight="251660800" behindDoc="0" locked="0" layoutInCell="1" allowOverlap="1" wp14:anchorId="3960444E" wp14:editId="28FBBB2C">
          <wp:simplePos x="0" y="0"/>
          <wp:positionH relativeFrom="column">
            <wp:posOffset>-665319</wp:posOffset>
          </wp:positionH>
          <wp:positionV relativeFrom="paragraph">
            <wp:posOffset>-203958</wp:posOffset>
          </wp:positionV>
          <wp:extent cx="2157308" cy="671195"/>
          <wp:effectExtent l="0" t="0" r="0" b="0"/>
          <wp:wrapNone/>
          <wp:docPr id="3" name="Afbeelding 3" descr="ARVAL_BL_E_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RVAL_BL_E_Q.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7308" cy="671195"/>
                  </a:xfrm>
                  <a:prstGeom prst="rect">
                    <a:avLst/>
                  </a:prstGeom>
                  <a:noFill/>
                  <a:ln>
                    <a:noFill/>
                  </a:ln>
                </pic:spPr>
              </pic:pic>
            </a:graphicData>
          </a:graphic>
        </wp:anchor>
      </w:drawing>
    </w:r>
  </w:p>
  <w:p w14:paraId="5CCE9CF0" w14:textId="2D1695B9" w:rsidR="00031A45" w:rsidRDefault="00031A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0AF9" w14:textId="77777777" w:rsidR="00C16A4E" w:rsidRDefault="00C16A4E">
    <w:pPr>
      <w:pStyle w:val="Koptekst"/>
    </w:pPr>
    <w:r>
      <w:rPr>
        <w:noProof/>
      </w:rPr>
      <w:drawing>
        <wp:anchor distT="0" distB="0" distL="114300" distR="114300" simplePos="0" relativeHeight="251657728" behindDoc="0" locked="0" layoutInCell="1" allowOverlap="1" wp14:anchorId="267270A1" wp14:editId="0F578E28">
          <wp:simplePos x="0" y="0"/>
          <wp:positionH relativeFrom="column">
            <wp:posOffset>-519430</wp:posOffset>
          </wp:positionH>
          <wp:positionV relativeFrom="paragraph">
            <wp:posOffset>173355</wp:posOffset>
          </wp:positionV>
          <wp:extent cx="2160000" cy="673200"/>
          <wp:effectExtent l="0" t="0" r="0" b="0"/>
          <wp:wrapNone/>
          <wp:docPr id="2" name="Afbeelding 2" descr="ARVAL_BL_E_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ARVAL_BL_E_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673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B33DF"/>
    <w:multiLevelType w:val="hybridMultilevel"/>
    <w:tmpl w:val="426CA2A2"/>
    <w:lvl w:ilvl="0" w:tplc="6546AAA2">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0473F9"/>
    <w:multiLevelType w:val="hybridMultilevel"/>
    <w:tmpl w:val="34B8050E"/>
    <w:lvl w:ilvl="0" w:tplc="96F6E150">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0E43291"/>
    <w:multiLevelType w:val="multilevel"/>
    <w:tmpl w:val="6EF4E1F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816339707">
    <w:abstractNumId w:val="2"/>
  </w:num>
  <w:num w:numId="2" w16cid:durableId="1023214331">
    <w:abstractNumId w:val="0"/>
  </w:num>
  <w:num w:numId="3" w16cid:durableId="527528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9B"/>
    <w:rsid w:val="00031A45"/>
    <w:rsid w:val="00032D26"/>
    <w:rsid w:val="0004705C"/>
    <w:rsid w:val="00110880"/>
    <w:rsid w:val="00111ED5"/>
    <w:rsid w:val="00116458"/>
    <w:rsid w:val="001F4158"/>
    <w:rsid w:val="0021257F"/>
    <w:rsid w:val="00221C1B"/>
    <w:rsid w:val="002803F9"/>
    <w:rsid w:val="003901C6"/>
    <w:rsid w:val="00502E50"/>
    <w:rsid w:val="0059209B"/>
    <w:rsid w:val="00595783"/>
    <w:rsid w:val="00660685"/>
    <w:rsid w:val="006F7417"/>
    <w:rsid w:val="007439F9"/>
    <w:rsid w:val="0075300E"/>
    <w:rsid w:val="007B0B96"/>
    <w:rsid w:val="00825B9E"/>
    <w:rsid w:val="00850C2B"/>
    <w:rsid w:val="008B5DC3"/>
    <w:rsid w:val="008D41D1"/>
    <w:rsid w:val="00932DE5"/>
    <w:rsid w:val="00A44FD6"/>
    <w:rsid w:val="00A96564"/>
    <w:rsid w:val="00C029D8"/>
    <w:rsid w:val="00C16A4E"/>
    <w:rsid w:val="00C74E78"/>
    <w:rsid w:val="00D04DB1"/>
    <w:rsid w:val="00DD16D5"/>
    <w:rsid w:val="00DF43B2"/>
    <w:rsid w:val="00E01CE4"/>
    <w:rsid w:val="00E14021"/>
    <w:rsid w:val="00E429CC"/>
    <w:rsid w:val="00EC6C21"/>
    <w:rsid w:val="00F16F94"/>
    <w:rsid w:val="00FB5930"/>
    <w:rsid w:val="00FF41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9C5F0"/>
  <w15:docId w15:val="{E2224184-ECDC-467D-90DD-64093AE4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6458"/>
    <w:pPr>
      <w:spacing w:after="0" w:line="240" w:lineRule="auto"/>
    </w:pPr>
    <w:rPr>
      <w:rFonts w:ascii="Times New Roman" w:eastAsia="Times New Roman" w:hAnsi="Times New Roman" w:cs="Times New Roman"/>
      <w:sz w:val="20"/>
      <w:szCs w:val="20"/>
      <w:lang w:eastAsia="nl-NL"/>
    </w:rPr>
  </w:style>
  <w:style w:type="paragraph" w:styleId="Kop1">
    <w:name w:val="heading 1"/>
    <w:basedOn w:val="Standaard"/>
    <w:next w:val="Standaard"/>
    <w:link w:val="Kop1Char"/>
    <w:uiPriority w:val="9"/>
    <w:qFormat/>
    <w:rsid w:val="00116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uiPriority w:val="99"/>
    <w:semiHidden/>
    <w:unhideWhenUsed/>
    <w:rsid w:val="00660685"/>
    <w:pPr>
      <w:framePr w:w="7920" w:h="1980" w:hRule="exact" w:hSpace="141" w:wrap="auto" w:hAnchor="page" w:xAlign="center" w:yAlign="bottom"/>
      <w:ind w:left="2880"/>
    </w:pPr>
    <w:rPr>
      <w:rFonts w:ascii="Arial" w:eastAsiaTheme="majorEastAsia" w:hAnsi="Arial" w:cstheme="majorBidi"/>
      <w:sz w:val="24"/>
      <w:szCs w:val="24"/>
    </w:rPr>
  </w:style>
  <w:style w:type="paragraph" w:styleId="Afzender">
    <w:name w:val="envelope return"/>
    <w:basedOn w:val="Standaard"/>
    <w:uiPriority w:val="99"/>
    <w:semiHidden/>
    <w:unhideWhenUsed/>
    <w:rsid w:val="00660685"/>
    <w:rPr>
      <w:rFonts w:ascii="Arial" w:eastAsiaTheme="majorEastAsia" w:hAnsi="Arial" w:cstheme="majorBidi"/>
    </w:rPr>
  </w:style>
  <w:style w:type="paragraph" w:styleId="Koptekst">
    <w:name w:val="header"/>
    <w:basedOn w:val="Standaard"/>
    <w:link w:val="KoptekstChar"/>
    <w:uiPriority w:val="99"/>
    <w:unhideWhenUsed/>
    <w:rsid w:val="00A96564"/>
    <w:pPr>
      <w:tabs>
        <w:tab w:val="center" w:pos="4536"/>
        <w:tab w:val="right" w:pos="9072"/>
      </w:tabs>
    </w:pPr>
  </w:style>
  <w:style w:type="character" w:customStyle="1" w:styleId="KoptekstChar">
    <w:name w:val="Koptekst Char"/>
    <w:basedOn w:val="Standaardalinea-lettertype"/>
    <w:link w:val="Koptekst"/>
    <w:uiPriority w:val="99"/>
    <w:rsid w:val="00A96564"/>
  </w:style>
  <w:style w:type="paragraph" w:styleId="Voettekst">
    <w:name w:val="footer"/>
    <w:basedOn w:val="Standaard"/>
    <w:link w:val="VoettekstChar"/>
    <w:uiPriority w:val="99"/>
    <w:unhideWhenUsed/>
    <w:rsid w:val="00A96564"/>
    <w:pPr>
      <w:tabs>
        <w:tab w:val="center" w:pos="4536"/>
        <w:tab w:val="right" w:pos="9072"/>
      </w:tabs>
    </w:pPr>
  </w:style>
  <w:style w:type="character" w:customStyle="1" w:styleId="VoettekstChar">
    <w:name w:val="Voettekst Char"/>
    <w:basedOn w:val="Standaardalinea-lettertype"/>
    <w:link w:val="Voettekst"/>
    <w:uiPriority w:val="99"/>
    <w:rsid w:val="00A96564"/>
  </w:style>
  <w:style w:type="paragraph" w:styleId="Ballontekst">
    <w:name w:val="Balloon Text"/>
    <w:basedOn w:val="Standaard"/>
    <w:link w:val="BallontekstChar"/>
    <w:uiPriority w:val="99"/>
    <w:semiHidden/>
    <w:unhideWhenUsed/>
    <w:rsid w:val="00A96564"/>
    <w:rPr>
      <w:rFonts w:ascii="Tahoma" w:hAnsi="Tahoma" w:cs="Tahoma"/>
      <w:sz w:val="16"/>
      <w:szCs w:val="16"/>
    </w:rPr>
  </w:style>
  <w:style w:type="character" w:customStyle="1" w:styleId="BallontekstChar">
    <w:name w:val="Ballontekst Char"/>
    <w:basedOn w:val="Standaardalinea-lettertype"/>
    <w:link w:val="Ballontekst"/>
    <w:uiPriority w:val="99"/>
    <w:semiHidden/>
    <w:rsid w:val="00A96564"/>
    <w:rPr>
      <w:rFonts w:ascii="Tahoma" w:hAnsi="Tahoma" w:cs="Tahoma"/>
      <w:sz w:val="16"/>
      <w:szCs w:val="16"/>
    </w:rPr>
  </w:style>
  <w:style w:type="paragraph" w:customStyle="1" w:styleId="OpmaakprofielKop1AangepastekleurRGB97">
    <w:name w:val="Opmaakprofiel Kop 1 + Aangepaste kleur (RGB(97"/>
    <w:aliases w:val="106,113))"/>
    <w:basedOn w:val="Kop1"/>
    <w:rsid w:val="00116458"/>
    <w:pPr>
      <w:keepLines w:val="0"/>
      <w:pBdr>
        <w:bottom w:val="single" w:sz="4" w:space="1" w:color="616A71"/>
      </w:pBdr>
      <w:spacing w:before="120" w:after="120"/>
    </w:pPr>
    <w:rPr>
      <w:rFonts w:ascii="Arial" w:eastAsia="Times New Roman" w:hAnsi="Arial" w:cs="Arial"/>
      <w:noProof/>
      <w:color w:val="616A71"/>
      <w:spacing w:val="-4"/>
      <w:kern w:val="32"/>
      <w:position w:val="-6"/>
      <w:sz w:val="52"/>
      <w:szCs w:val="52"/>
      <w:lang w:eastAsia="en-US"/>
    </w:rPr>
  </w:style>
  <w:style w:type="character" w:customStyle="1" w:styleId="Kop1Char">
    <w:name w:val="Kop 1 Char"/>
    <w:basedOn w:val="Standaardalinea-lettertype"/>
    <w:link w:val="Kop1"/>
    <w:uiPriority w:val="9"/>
    <w:rsid w:val="00116458"/>
    <w:rPr>
      <w:rFonts w:asciiTheme="majorHAnsi" w:eastAsiaTheme="majorEastAsia" w:hAnsiTheme="majorHAnsi" w:cstheme="majorBidi"/>
      <w:b/>
      <w:bCs/>
      <w:color w:val="365F91" w:themeColor="accent1" w:themeShade="BF"/>
      <w:sz w:val="28"/>
      <w:szCs w:val="28"/>
      <w:lang w:eastAsia="nl-NL"/>
    </w:rPr>
  </w:style>
  <w:style w:type="paragraph" w:styleId="Lijstalinea">
    <w:name w:val="List Paragraph"/>
    <w:basedOn w:val="Standaard"/>
    <w:uiPriority w:val="34"/>
    <w:qFormat/>
    <w:rsid w:val="00390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388</Words>
  <Characters>2213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marieke.tijsen</dc:creator>
  <cp:lastModifiedBy>Martijn VAN ASCH</cp:lastModifiedBy>
  <cp:revision>3</cp:revision>
  <cp:lastPrinted>2025-10-22T07:08:00Z</cp:lastPrinted>
  <dcterms:created xsi:type="dcterms:W3CDTF">2025-10-22T09:17:00Z</dcterms:created>
  <dcterms:modified xsi:type="dcterms:W3CDTF">2025-11-07T07:47:00Z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9b49c-3903-4fd4-a343-18d82815dc85_Enabled">
    <vt:lpwstr>true</vt:lpwstr>
  </property>
  <property fmtid="{D5CDD505-2E9C-101B-9397-08002B2CF9AE}" pid="3" name="MSIP_Label_a6b9b49c-3903-4fd4-a343-18d82815dc85_SetDate">
    <vt:lpwstr>2025-01-27T09:33:47Z</vt:lpwstr>
  </property>
  <property fmtid="{D5CDD505-2E9C-101B-9397-08002B2CF9AE}" pid="4" name="MSIP_Label_a6b9b49c-3903-4fd4-a343-18d82815dc85_Method">
    <vt:lpwstr>Privileged</vt:lpwstr>
  </property>
  <property fmtid="{D5CDD505-2E9C-101B-9397-08002B2CF9AE}" pid="5" name="MSIP_Label_a6b9b49c-3903-4fd4-a343-18d82815dc85_Name">
    <vt:lpwstr>Intra and extragroup use</vt:lpwstr>
  </property>
  <property fmtid="{D5CDD505-2E9C-101B-9397-08002B2CF9AE}" pid="6" name="MSIP_Label_a6b9b49c-3903-4fd4-a343-18d82815dc85_SiteId">
    <vt:lpwstr>614f9c25-bffa-42c7-86d8-964101f55fa2</vt:lpwstr>
  </property>
  <property fmtid="{D5CDD505-2E9C-101B-9397-08002B2CF9AE}" pid="7" name="MSIP_Label_a6b9b49c-3903-4fd4-a343-18d82815dc85_ActionId">
    <vt:lpwstr>a4486cf9-0730-4c15-9b2b-f53ac9b7889a</vt:lpwstr>
  </property>
  <property fmtid="{D5CDD505-2E9C-101B-9397-08002B2CF9AE}" pid="8" name="MSIP_Label_a6b9b49c-3903-4fd4-a343-18d82815dc85_ContentBits">
    <vt:lpwstr>2</vt:lpwstr>
  </property>
</Properties>
</file>